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4F0D3" w14:textId="33A7DD15" w:rsidR="00887838" w:rsidRPr="00887838" w:rsidRDefault="00887838" w:rsidP="00887838">
      <w:pPr>
        <w:spacing w:line="276" w:lineRule="auto"/>
      </w:pPr>
      <w:r>
        <w:rPr>
          <w:noProof/>
        </w:rPr>
        <w:drawing>
          <wp:anchor distT="0" distB="0" distL="114300" distR="114300" simplePos="0" relativeHeight="251658240" behindDoc="0" locked="0" layoutInCell="1" allowOverlap="1" wp14:anchorId="7387371C" wp14:editId="66066838">
            <wp:simplePos x="0" y="0"/>
            <wp:positionH relativeFrom="column">
              <wp:posOffset>4445</wp:posOffset>
            </wp:positionH>
            <wp:positionV relativeFrom="paragraph">
              <wp:posOffset>0</wp:posOffset>
            </wp:positionV>
            <wp:extent cx="1356995" cy="1356995"/>
            <wp:effectExtent l="0" t="0" r="0" b="0"/>
            <wp:wrapSquare wrapText="bothSides"/>
            <wp:docPr id="179574621" name="Picture 1" descr="A logo for a family service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74621" name="Picture 1" descr="A logo for a family services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6995" cy="1356995"/>
                    </a:xfrm>
                    <a:prstGeom prst="rect">
                      <a:avLst/>
                    </a:prstGeom>
                  </pic:spPr>
                </pic:pic>
              </a:graphicData>
            </a:graphic>
            <wp14:sizeRelH relativeFrom="margin">
              <wp14:pctWidth>0</wp14:pctWidth>
            </wp14:sizeRelH>
            <wp14:sizeRelV relativeFrom="margin">
              <wp14:pctHeight>0</wp14:pctHeight>
            </wp14:sizeRelV>
          </wp:anchor>
        </w:drawing>
      </w:r>
      <w:r w:rsidRPr="00887838">
        <w:rPr>
          <w:b/>
          <w:bCs/>
        </w:rPr>
        <w:t xml:space="preserve">Job Title: </w:t>
      </w:r>
      <w:r w:rsidRPr="00887838">
        <w:t>Executive Director</w:t>
      </w:r>
      <w:r w:rsidRPr="00887838">
        <w:br/>
      </w:r>
      <w:r w:rsidRPr="00887838">
        <w:rPr>
          <w:b/>
          <w:bCs/>
        </w:rPr>
        <w:t xml:space="preserve">Organization: </w:t>
      </w:r>
      <w:r w:rsidRPr="00887838">
        <w:t>Family Services of Greater Victoria (FSGV)</w:t>
      </w:r>
      <w:r w:rsidRPr="00887838">
        <w:br/>
      </w:r>
      <w:r w:rsidRPr="00887838">
        <w:rPr>
          <w:b/>
          <w:bCs/>
        </w:rPr>
        <w:t>Reports To:</w:t>
      </w:r>
      <w:r w:rsidRPr="00887838">
        <w:t xml:space="preserve"> Board of Directors</w:t>
      </w:r>
    </w:p>
    <w:p w14:paraId="4087A977" w14:textId="49D93CB4" w:rsidR="00887838" w:rsidRPr="00887838" w:rsidRDefault="00887838" w:rsidP="00887838">
      <w:pPr>
        <w:spacing w:line="276" w:lineRule="auto"/>
      </w:pPr>
      <w:r w:rsidRPr="00887838">
        <w:rPr>
          <w:b/>
          <w:bCs/>
        </w:rPr>
        <w:t>About the Role:</w:t>
      </w:r>
      <w:r w:rsidRPr="00887838">
        <w:br/>
        <w:t>The Executive Director is a creative and dynamic leader responsible for overseeing the professional staff and contractors who deliver counseling, legal information, mediation, and group programs. Working closely with a policy-driven Board of Directors, the Executive Director ensures the effective implementation of policies, strategic plans, and the smooth operation of the organization.</w:t>
      </w:r>
    </w:p>
    <w:p w14:paraId="2F7D19C4" w14:textId="77777777" w:rsidR="00887838" w:rsidRPr="00887838" w:rsidRDefault="00887838" w:rsidP="00887838">
      <w:pPr>
        <w:spacing w:line="276" w:lineRule="auto"/>
      </w:pPr>
      <w:r w:rsidRPr="00887838">
        <w:rPr>
          <w:b/>
          <w:bCs/>
        </w:rPr>
        <w:t>Application Update – December 2024:</w:t>
      </w:r>
      <w:r w:rsidRPr="00887838">
        <w:br/>
        <w:t>The search for an Executive Director is ongoing, and applications are still being accepted. Interviews are scheduled for January 2025. If you applied previously, please resubmit your application to ensure consideration.</w:t>
      </w:r>
    </w:p>
    <w:p w14:paraId="6D523E61" w14:textId="77777777" w:rsidR="00887838" w:rsidRPr="00887838" w:rsidRDefault="00887838" w:rsidP="00887838">
      <w:r w:rsidRPr="00887838">
        <w:pict w14:anchorId="447906F1">
          <v:rect id="_x0000_i1043" style="width:0;height:1.5pt" o:hralign="center" o:hrstd="t" o:hr="t" fillcolor="#a0a0a0" stroked="f"/>
        </w:pict>
      </w:r>
    </w:p>
    <w:p w14:paraId="073008B3" w14:textId="77777777" w:rsidR="00887838" w:rsidRPr="00887838" w:rsidRDefault="00887838" w:rsidP="00887838">
      <w:pPr>
        <w:spacing w:after="0" w:line="276" w:lineRule="auto"/>
        <w:rPr>
          <w:b/>
          <w:bCs/>
          <w:sz w:val="28"/>
          <w:szCs w:val="28"/>
        </w:rPr>
      </w:pPr>
      <w:r w:rsidRPr="00887838">
        <w:rPr>
          <w:b/>
          <w:bCs/>
          <w:sz w:val="28"/>
          <w:szCs w:val="28"/>
        </w:rPr>
        <w:t>Key Responsibilities</w:t>
      </w:r>
    </w:p>
    <w:p w14:paraId="312699BD" w14:textId="77777777" w:rsidR="00887838" w:rsidRPr="00887838" w:rsidRDefault="00887838" w:rsidP="00887838">
      <w:pPr>
        <w:spacing w:after="0" w:line="276" w:lineRule="auto"/>
        <w:rPr>
          <w:b/>
          <w:bCs/>
          <w:sz w:val="16"/>
          <w:szCs w:val="16"/>
        </w:rPr>
      </w:pPr>
    </w:p>
    <w:p w14:paraId="58CA7F70" w14:textId="74F33434" w:rsidR="00887838" w:rsidRPr="00887838" w:rsidRDefault="00887838" w:rsidP="00887838">
      <w:pPr>
        <w:spacing w:after="0" w:line="276" w:lineRule="auto"/>
      </w:pPr>
      <w:r w:rsidRPr="00887838">
        <w:rPr>
          <w:b/>
          <w:bCs/>
        </w:rPr>
        <w:t>1. Organizational Administration:</w:t>
      </w:r>
    </w:p>
    <w:p w14:paraId="6B87BF4E" w14:textId="77777777" w:rsidR="00887838" w:rsidRPr="00887838" w:rsidRDefault="00887838" w:rsidP="00887838">
      <w:pPr>
        <w:numPr>
          <w:ilvl w:val="0"/>
          <w:numId w:val="2"/>
        </w:numPr>
        <w:spacing w:after="0" w:line="276" w:lineRule="auto"/>
      </w:pPr>
      <w:r w:rsidRPr="00887838">
        <w:t>Supervision of staff and contractors</w:t>
      </w:r>
    </w:p>
    <w:p w14:paraId="51C30873" w14:textId="77777777" w:rsidR="00887838" w:rsidRPr="00887838" w:rsidRDefault="00887838" w:rsidP="00887838">
      <w:pPr>
        <w:numPr>
          <w:ilvl w:val="0"/>
          <w:numId w:val="2"/>
        </w:numPr>
        <w:spacing w:after="0" w:line="276" w:lineRule="auto"/>
      </w:pPr>
      <w:r w:rsidRPr="00887838">
        <w:t>Program evaluation and reporting</w:t>
      </w:r>
    </w:p>
    <w:p w14:paraId="4227FA05" w14:textId="77777777" w:rsidR="00887838" w:rsidRPr="00887838" w:rsidRDefault="00887838" w:rsidP="00887838">
      <w:pPr>
        <w:numPr>
          <w:ilvl w:val="0"/>
          <w:numId w:val="2"/>
        </w:numPr>
        <w:spacing w:after="0" w:line="276" w:lineRule="auto"/>
      </w:pPr>
      <w:r w:rsidRPr="00887838">
        <w:t>Financial administration and budget tracking</w:t>
      </w:r>
    </w:p>
    <w:p w14:paraId="12AF6E48" w14:textId="77777777" w:rsidR="00887838" w:rsidRPr="00887838" w:rsidRDefault="00887838" w:rsidP="00887838">
      <w:pPr>
        <w:numPr>
          <w:ilvl w:val="0"/>
          <w:numId w:val="2"/>
        </w:numPr>
        <w:spacing w:after="0" w:line="276" w:lineRule="auto"/>
      </w:pPr>
      <w:r w:rsidRPr="00887838">
        <w:t>Oversight of the Victoria Social Innovation Centre shared facility</w:t>
      </w:r>
    </w:p>
    <w:p w14:paraId="6F26792D" w14:textId="77777777" w:rsidR="00887838" w:rsidRPr="00887838" w:rsidRDefault="00887838" w:rsidP="00887838">
      <w:pPr>
        <w:numPr>
          <w:ilvl w:val="0"/>
          <w:numId w:val="2"/>
        </w:numPr>
        <w:spacing w:after="0" w:line="276" w:lineRule="auto"/>
      </w:pPr>
      <w:r w:rsidRPr="00887838">
        <w:t>Regulatory compliance</w:t>
      </w:r>
    </w:p>
    <w:p w14:paraId="320395F4" w14:textId="77777777" w:rsidR="00887838" w:rsidRPr="00887838" w:rsidRDefault="00887838" w:rsidP="00887838">
      <w:pPr>
        <w:numPr>
          <w:ilvl w:val="0"/>
          <w:numId w:val="2"/>
        </w:numPr>
        <w:spacing w:after="0" w:line="276" w:lineRule="auto"/>
      </w:pPr>
      <w:r w:rsidRPr="00887838">
        <w:t>Day-to-day leadership and operational management</w:t>
      </w:r>
    </w:p>
    <w:p w14:paraId="53029B9E" w14:textId="77777777" w:rsidR="00887838" w:rsidRPr="00887838" w:rsidRDefault="00887838" w:rsidP="00887838">
      <w:pPr>
        <w:spacing w:after="0" w:line="276" w:lineRule="auto"/>
        <w:rPr>
          <w:b/>
          <w:bCs/>
          <w:sz w:val="8"/>
          <w:szCs w:val="8"/>
        </w:rPr>
      </w:pPr>
    </w:p>
    <w:p w14:paraId="4E9C8CFA" w14:textId="30E4C266" w:rsidR="00887838" w:rsidRPr="00887838" w:rsidRDefault="00887838" w:rsidP="00887838">
      <w:pPr>
        <w:spacing w:after="0" w:line="276" w:lineRule="auto"/>
      </w:pPr>
      <w:r w:rsidRPr="00887838">
        <w:rPr>
          <w:b/>
          <w:bCs/>
        </w:rPr>
        <w:t>2. Fundraising and Resource Development:</w:t>
      </w:r>
    </w:p>
    <w:p w14:paraId="66D93CC4" w14:textId="77777777" w:rsidR="00887838" w:rsidRPr="00887838" w:rsidRDefault="00887838" w:rsidP="00887838">
      <w:pPr>
        <w:numPr>
          <w:ilvl w:val="0"/>
          <w:numId w:val="3"/>
        </w:numPr>
        <w:spacing w:after="0" w:line="276" w:lineRule="auto"/>
      </w:pPr>
      <w:r w:rsidRPr="00887838">
        <w:t>Writing grant applications</w:t>
      </w:r>
    </w:p>
    <w:p w14:paraId="36FD2543" w14:textId="77777777" w:rsidR="00887838" w:rsidRPr="00887838" w:rsidRDefault="00887838" w:rsidP="00887838">
      <w:pPr>
        <w:numPr>
          <w:ilvl w:val="0"/>
          <w:numId w:val="3"/>
        </w:numPr>
        <w:spacing w:after="0" w:line="276" w:lineRule="auto"/>
      </w:pPr>
      <w:r w:rsidRPr="00887838">
        <w:t>Managing relationships with funders</w:t>
      </w:r>
    </w:p>
    <w:p w14:paraId="288B510F" w14:textId="77777777" w:rsidR="00887838" w:rsidRPr="00887838" w:rsidRDefault="00887838" w:rsidP="00887838">
      <w:pPr>
        <w:numPr>
          <w:ilvl w:val="0"/>
          <w:numId w:val="3"/>
        </w:numPr>
        <w:spacing w:after="0" w:line="276" w:lineRule="auto"/>
      </w:pPr>
      <w:r w:rsidRPr="00887838">
        <w:t>Reporting on funded programs</w:t>
      </w:r>
    </w:p>
    <w:p w14:paraId="03B17E80" w14:textId="77777777" w:rsidR="00887838" w:rsidRPr="00887838" w:rsidRDefault="00887838" w:rsidP="00887838">
      <w:pPr>
        <w:numPr>
          <w:ilvl w:val="0"/>
          <w:numId w:val="3"/>
        </w:numPr>
        <w:spacing w:after="0" w:line="276" w:lineRule="auto"/>
      </w:pPr>
      <w:r w:rsidRPr="00887838">
        <w:t>Developing new funding opportunities</w:t>
      </w:r>
    </w:p>
    <w:p w14:paraId="25E4C589" w14:textId="77777777" w:rsidR="00887838" w:rsidRPr="00887838" w:rsidRDefault="00887838" w:rsidP="00887838">
      <w:pPr>
        <w:spacing w:after="0" w:line="276" w:lineRule="auto"/>
        <w:rPr>
          <w:b/>
          <w:bCs/>
          <w:sz w:val="8"/>
          <w:szCs w:val="8"/>
        </w:rPr>
      </w:pPr>
    </w:p>
    <w:p w14:paraId="4B4EA401" w14:textId="2618F110" w:rsidR="00887838" w:rsidRPr="00887838" w:rsidRDefault="00887838" w:rsidP="00887838">
      <w:pPr>
        <w:spacing w:after="0" w:line="276" w:lineRule="auto"/>
      </w:pPr>
      <w:r w:rsidRPr="00887838">
        <w:rPr>
          <w:b/>
          <w:bCs/>
        </w:rPr>
        <w:t>3. Budget and Financial Management:</w:t>
      </w:r>
    </w:p>
    <w:p w14:paraId="22F69A59" w14:textId="77777777" w:rsidR="00887838" w:rsidRPr="00887838" w:rsidRDefault="00887838" w:rsidP="00887838">
      <w:pPr>
        <w:numPr>
          <w:ilvl w:val="0"/>
          <w:numId w:val="4"/>
        </w:numPr>
        <w:spacing w:after="0" w:line="276" w:lineRule="auto"/>
      </w:pPr>
      <w:r w:rsidRPr="00887838">
        <w:t>Developing the annual budget</w:t>
      </w:r>
    </w:p>
    <w:p w14:paraId="698C15F5" w14:textId="77777777" w:rsidR="00887838" w:rsidRPr="00887838" w:rsidRDefault="00887838" w:rsidP="00887838">
      <w:pPr>
        <w:numPr>
          <w:ilvl w:val="0"/>
          <w:numId w:val="4"/>
        </w:numPr>
        <w:spacing w:after="0" w:line="276" w:lineRule="auto"/>
      </w:pPr>
      <w:r w:rsidRPr="00887838">
        <w:t>Monitoring and tracking monthly expenditures</w:t>
      </w:r>
    </w:p>
    <w:p w14:paraId="09083B63" w14:textId="77777777" w:rsidR="00887838" w:rsidRPr="00887838" w:rsidRDefault="00887838" w:rsidP="00887838">
      <w:pPr>
        <w:spacing w:after="0" w:line="276" w:lineRule="auto"/>
        <w:rPr>
          <w:b/>
          <w:bCs/>
          <w:sz w:val="8"/>
          <w:szCs w:val="8"/>
        </w:rPr>
      </w:pPr>
    </w:p>
    <w:p w14:paraId="3E3338BD" w14:textId="547AE0A0" w:rsidR="00887838" w:rsidRPr="00887838" w:rsidRDefault="00887838" w:rsidP="00887838">
      <w:pPr>
        <w:spacing w:after="0" w:line="276" w:lineRule="auto"/>
      </w:pPr>
      <w:r w:rsidRPr="00887838">
        <w:rPr>
          <w:b/>
          <w:bCs/>
        </w:rPr>
        <w:t>4. Policy and Strategic Planning:</w:t>
      </w:r>
    </w:p>
    <w:p w14:paraId="4E14713E" w14:textId="77777777" w:rsidR="00887838" w:rsidRPr="00887838" w:rsidRDefault="00887838" w:rsidP="00887838">
      <w:pPr>
        <w:numPr>
          <w:ilvl w:val="0"/>
          <w:numId w:val="5"/>
        </w:numPr>
        <w:spacing w:after="0" w:line="276" w:lineRule="auto"/>
      </w:pPr>
      <w:r w:rsidRPr="00887838">
        <w:t>Developing agency policies for Board approval</w:t>
      </w:r>
    </w:p>
    <w:p w14:paraId="0149356A" w14:textId="77777777" w:rsidR="00887838" w:rsidRPr="00887838" w:rsidRDefault="00887838" w:rsidP="00887838">
      <w:pPr>
        <w:numPr>
          <w:ilvl w:val="0"/>
          <w:numId w:val="5"/>
        </w:numPr>
        <w:spacing w:after="0" w:line="276" w:lineRule="auto"/>
      </w:pPr>
      <w:r w:rsidRPr="00887838">
        <w:t>Conducting policy and planning reviews</w:t>
      </w:r>
    </w:p>
    <w:p w14:paraId="7092C779" w14:textId="77777777" w:rsidR="00887838" w:rsidRPr="00887838" w:rsidRDefault="00887838" w:rsidP="00887838">
      <w:pPr>
        <w:numPr>
          <w:ilvl w:val="0"/>
          <w:numId w:val="5"/>
        </w:numPr>
        <w:spacing w:after="0" w:line="276" w:lineRule="auto"/>
      </w:pPr>
      <w:r w:rsidRPr="00887838">
        <w:t>Managing risk and ensuring organizational resilience</w:t>
      </w:r>
    </w:p>
    <w:p w14:paraId="3926A7FC" w14:textId="77777777" w:rsidR="00887838" w:rsidRPr="00887838" w:rsidRDefault="00887838" w:rsidP="00887838">
      <w:pPr>
        <w:spacing w:after="0" w:line="276" w:lineRule="auto"/>
        <w:rPr>
          <w:b/>
          <w:bCs/>
          <w:sz w:val="8"/>
          <w:szCs w:val="8"/>
        </w:rPr>
      </w:pPr>
    </w:p>
    <w:p w14:paraId="49FB4DFD" w14:textId="1BDAEF9A" w:rsidR="00887838" w:rsidRPr="00887838" w:rsidRDefault="00887838" w:rsidP="00887838">
      <w:pPr>
        <w:spacing w:after="0" w:line="276" w:lineRule="auto"/>
      </w:pPr>
      <w:r w:rsidRPr="00887838">
        <w:rPr>
          <w:b/>
          <w:bCs/>
        </w:rPr>
        <w:lastRenderedPageBreak/>
        <w:t>5. Communications and Community Relations:</w:t>
      </w:r>
    </w:p>
    <w:p w14:paraId="48EBD0FB" w14:textId="77777777" w:rsidR="00887838" w:rsidRPr="00887838" w:rsidRDefault="00887838" w:rsidP="00887838">
      <w:pPr>
        <w:numPr>
          <w:ilvl w:val="0"/>
          <w:numId w:val="6"/>
        </w:numPr>
        <w:spacing w:after="0" w:line="276" w:lineRule="auto"/>
      </w:pPr>
      <w:r w:rsidRPr="00887838">
        <w:t>Engaging with stakeholders, media, and community organizations</w:t>
      </w:r>
    </w:p>
    <w:p w14:paraId="19BD0082" w14:textId="77777777" w:rsidR="00887838" w:rsidRPr="00887838" w:rsidRDefault="00887838" w:rsidP="00887838">
      <w:pPr>
        <w:numPr>
          <w:ilvl w:val="0"/>
          <w:numId w:val="6"/>
        </w:numPr>
        <w:spacing w:after="0" w:line="276" w:lineRule="auto"/>
      </w:pPr>
      <w:r w:rsidRPr="00887838">
        <w:t>Overseeing promotional activities and advertising</w:t>
      </w:r>
    </w:p>
    <w:p w14:paraId="02C92E1B" w14:textId="77777777" w:rsidR="00887838" w:rsidRPr="00887838" w:rsidRDefault="00887838" w:rsidP="00887838">
      <w:pPr>
        <w:numPr>
          <w:ilvl w:val="0"/>
          <w:numId w:val="6"/>
        </w:numPr>
        <w:spacing w:after="0" w:line="276" w:lineRule="auto"/>
      </w:pPr>
      <w:r w:rsidRPr="00887838">
        <w:t>Fostering positive internal communication with staff and the Board</w:t>
      </w:r>
    </w:p>
    <w:p w14:paraId="7F8265E1" w14:textId="77777777" w:rsidR="00887838" w:rsidRPr="00887838" w:rsidRDefault="00887838" w:rsidP="00887838">
      <w:pPr>
        <w:spacing w:after="0" w:line="276" w:lineRule="auto"/>
        <w:rPr>
          <w:b/>
          <w:bCs/>
          <w:sz w:val="8"/>
          <w:szCs w:val="8"/>
        </w:rPr>
      </w:pPr>
    </w:p>
    <w:p w14:paraId="7AFA8218" w14:textId="1B073B80" w:rsidR="00887838" w:rsidRPr="00887838" w:rsidRDefault="00887838" w:rsidP="00887838">
      <w:pPr>
        <w:spacing w:after="0" w:line="276" w:lineRule="auto"/>
      </w:pPr>
      <w:r w:rsidRPr="00887838">
        <w:rPr>
          <w:b/>
          <w:bCs/>
        </w:rPr>
        <w:t>6. Human Resources Management:</w:t>
      </w:r>
    </w:p>
    <w:p w14:paraId="775DCD13" w14:textId="77777777" w:rsidR="00887838" w:rsidRPr="00887838" w:rsidRDefault="00887838" w:rsidP="00887838">
      <w:pPr>
        <w:numPr>
          <w:ilvl w:val="0"/>
          <w:numId w:val="7"/>
        </w:numPr>
        <w:spacing w:after="0" w:line="276" w:lineRule="auto"/>
      </w:pPr>
      <w:r w:rsidRPr="00887838">
        <w:t>Hiring, supervising, and evaluating staff and contractors</w:t>
      </w:r>
    </w:p>
    <w:p w14:paraId="64915A7F" w14:textId="77777777" w:rsidR="00887838" w:rsidRPr="00887838" w:rsidRDefault="00887838" w:rsidP="00887838">
      <w:pPr>
        <w:numPr>
          <w:ilvl w:val="0"/>
          <w:numId w:val="7"/>
        </w:numPr>
        <w:spacing w:after="0" w:line="276" w:lineRule="auto"/>
      </w:pPr>
      <w:r w:rsidRPr="00887838">
        <w:t>Supporting staff development</w:t>
      </w:r>
    </w:p>
    <w:p w14:paraId="37499912" w14:textId="77777777" w:rsidR="00887838" w:rsidRPr="00887838" w:rsidRDefault="00887838" w:rsidP="00887838">
      <w:pPr>
        <w:numPr>
          <w:ilvl w:val="0"/>
          <w:numId w:val="7"/>
        </w:numPr>
        <w:spacing w:after="0" w:line="276" w:lineRule="auto"/>
      </w:pPr>
      <w:r w:rsidRPr="00887838">
        <w:t>Resolving conflicts and ensuring a collaborative workplace</w:t>
      </w:r>
    </w:p>
    <w:p w14:paraId="1D8226B3" w14:textId="77777777" w:rsidR="00887838" w:rsidRPr="00887838" w:rsidRDefault="00887838" w:rsidP="00887838">
      <w:pPr>
        <w:spacing w:after="0" w:line="276" w:lineRule="auto"/>
      </w:pPr>
      <w:r w:rsidRPr="00887838">
        <w:pict w14:anchorId="720C2683">
          <v:rect id="_x0000_i1044" style="width:0;height:1.5pt" o:hralign="center" o:hrstd="t" o:hr="t" fillcolor="#a0a0a0" stroked="f"/>
        </w:pict>
      </w:r>
    </w:p>
    <w:p w14:paraId="35132528" w14:textId="77777777" w:rsidR="00887838" w:rsidRPr="00887838" w:rsidRDefault="00887838" w:rsidP="00887838">
      <w:pPr>
        <w:spacing w:after="0" w:line="276" w:lineRule="auto"/>
        <w:rPr>
          <w:b/>
          <w:bCs/>
          <w:sz w:val="16"/>
          <w:szCs w:val="16"/>
        </w:rPr>
      </w:pPr>
    </w:p>
    <w:p w14:paraId="25136EBB" w14:textId="1CB05E02" w:rsidR="00887838" w:rsidRPr="00887838" w:rsidRDefault="00887838" w:rsidP="00887838">
      <w:pPr>
        <w:spacing w:after="0" w:line="276" w:lineRule="auto"/>
        <w:rPr>
          <w:b/>
          <w:bCs/>
          <w:sz w:val="28"/>
          <w:szCs w:val="28"/>
        </w:rPr>
      </w:pPr>
      <w:r w:rsidRPr="00887838">
        <w:rPr>
          <w:b/>
          <w:bCs/>
          <w:sz w:val="28"/>
          <w:szCs w:val="28"/>
        </w:rPr>
        <w:t>Qualifications</w:t>
      </w:r>
    </w:p>
    <w:p w14:paraId="313868ED" w14:textId="77777777" w:rsidR="00887838" w:rsidRPr="00887838" w:rsidRDefault="00887838" w:rsidP="00887838">
      <w:pPr>
        <w:spacing w:after="0" w:line="276" w:lineRule="auto"/>
        <w:rPr>
          <w:b/>
          <w:bCs/>
          <w:sz w:val="16"/>
          <w:szCs w:val="16"/>
        </w:rPr>
      </w:pPr>
    </w:p>
    <w:p w14:paraId="758BBD45" w14:textId="24321ABC" w:rsidR="00887838" w:rsidRPr="00887838" w:rsidRDefault="00887838" w:rsidP="00887838">
      <w:pPr>
        <w:spacing w:after="0" w:line="276" w:lineRule="auto"/>
      </w:pPr>
      <w:r w:rsidRPr="00887838">
        <w:rPr>
          <w:b/>
          <w:bCs/>
        </w:rPr>
        <w:t>Education:</w:t>
      </w:r>
    </w:p>
    <w:p w14:paraId="0CE8E8E5" w14:textId="488B5469" w:rsidR="00887838" w:rsidRPr="00887838" w:rsidRDefault="00887838" w:rsidP="00887838">
      <w:pPr>
        <w:numPr>
          <w:ilvl w:val="0"/>
          <w:numId w:val="8"/>
        </w:numPr>
        <w:spacing w:after="0" w:line="276" w:lineRule="auto"/>
      </w:pPr>
      <w:r w:rsidRPr="00887838">
        <w:t>A graduate degree in a relevant discipline (e.g., social work, counse</w:t>
      </w:r>
      <w:r>
        <w:t>l</w:t>
      </w:r>
      <w:r w:rsidRPr="00887838">
        <w:t>ling, public administration, or a related field)</w:t>
      </w:r>
    </w:p>
    <w:p w14:paraId="6AE635F1" w14:textId="77777777" w:rsidR="00887838" w:rsidRPr="00887838" w:rsidRDefault="00887838" w:rsidP="00887838">
      <w:pPr>
        <w:spacing w:after="0" w:line="276" w:lineRule="auto"/>
        <w:rPr>
          <w:b/>
          <w:bCs/>
          <w:sz w:val="8"/>
          <w:szCs w:val="8"/>
        </w:rPr>
      </w:pPr>
    </w:p>
    <w:p w14:paraId="5E3B5129" w14:textId="5D7BA141" w:rsidR="00887838" w:rsidRPr="00887838" w:rsidRDefault="00887838" w:rsidP="00887838">
      <w:pPr>
        <w:spacing w:after="0" w:line="276" w:lineRule="auto"/>
      </w:pPr>
      <w:r w:rsidRPr="00887838">
        <w:rPr>
          <w:b/>
          <w:bCs/>
        </w:rPr>
        <w:t>Experience:</w:t>
      </w:r>
    </w:p>
    <w:p w14:paraId="24A58609" w14:textId="77777777" w:rsidR="00887838" w:rsidRPr="00887838" w:rsidRDefault="00887838" w:rsidP="00887838">
      <w:pPr>
        <w:numPr>
          <w:ilvl w:val="0"/>
          <w:numId w:val="9"/>
        </w:numPr>
        <w:spacing w:after="0" w:line="276" w:lineRule="auto"/>
      </w:pPr>
      <w:r w:rsidRPr="00887838">
        <w:t>3–5 years of management experience, preferably in a nonprofit or government organization</w:t>
      </w:r>
    </w:p>
    <w:p w14:paraId="7D13CF92" w14:textId="77777777" w:rsidR="00887838" w:rsidRPr="00887838" w:rsidRDefault="00887838" w:rsidP="00887838">
      <w:pPr>
        <w:numPr>
          <w:ilvl w:val="0"/>
          <w:numId w:val="9"/>
        </w:numPr>
        <w:spacing w:after="0" w:line="276" w:lineRule="auto"/>
      </w:pPr>
      <w:r w:rsidRPr="00887838">
        <w:t>Knowledge of family-related issues and social services</w:t>
      </w:r>
    </w:p>
    <w:p w14:paraId="7C0F1F1A" w14:textId="77777777" w:rsidR="00887838" w:rsidRPr="00887838" w:rsidRDefault="00887838" w:rsidP="00887838">
      <w:pPr>
        <w:numPr>
          <w:ilvl w:val="0"/>
          <w:numId w:val="9"/>
        </w:numPr>
        <w:spacing w:after="0" w:line="276" w:lineRule="auto"/>
      </w:pPr>
      <w:r w:rsidRPr="00887838">
        <w:t>Proven expertise in budget management, human resources, contract management, and strategic planning</w:t>
      </w:r>
    </w:p>
    <w:p w14:paraId="6B292D71" w14:textId="77777777" w:rsidR="00887838" w:rsidRPr="00887838" w:rsidRDefault="00887838" w:rsidP="00887838">
      <w:pPr>
        <w:numPr>
          <w:ilvl w:val="0"/>
          <w:numId w:val="9"/>
        </w:numPr>
        <w:spacing w:after="0" w:line="276" w:lineRule="auto"/>
      </w:pPr>
      <w:r w:rsidRPr="00887838">
        <w:t>Experience preparing funding proposals and evaluating programs</w:t>
      </w:r>
    </w:p>
    <w:p w14:paraId="376CA17A" w14:textId="77777777" w:rsidR="00887838" w:rsidRPr="00887838" w:rsidRDefault="00887838" w:rsidP="00887838">
      <w:pPr>
        <w:spacing w:after="0" w:line="276" w:lineRule="auto"/>
        <w:rPr>
          <w:b/>
          <w:bCs/>
          <w:sz w:val="8"/>
          <w:szCs w:val="8"/>
        </w:rPr>
      </w:pPr>
    </w:p>
    <w:p w14:paraId="25C131C7" w14:textId="77B6B5E2" w:rsidR="00887838" w:rsidRPr="00887838" w:rsidRDefault="00887838" w:rsidP="00887838">
      <w:pPr>
        <w:spacing w:after="0" w:line="276" w:lineRule="auto"/>
      </w:pPr>
      <w:r w:rsidRPr="00887838">
        <w:rPr>
          <w:b/>
          <w:bCs/>
        </w:rPr>
        <w:t>Skills and Abilities:</w:t>
      </w:r>
    </w:p>
    <w:p w14:paraId="7F9F5E27" w14:textId="77777777" w:rsidR="00887838" w:rsidRPr="00887838" w:rsidRDefault="00887838" w:rsidP="00887838">
      <w:pPr>
        <w:numPr>
          <w:ilvl w:val="0"/>
          <w:numId w:val="10"/>
        </w:numPr>
        <w:spacing w:after="0" w:line="276" w:lineRule="auto"/>
      </w:pPr>
      <w:r w:rsidRPr="00887838">
        <w:t>Strong leadership and motivational skills</w:t>
      </w:r>
    </w:p>
    <w:p w14:paraId="1FEC0D95" w14:textId="77777777" w:rsidR="00887838" w:rsidRPr="00887838" w:rsidRDefault="00887838" w:rsidP="00887838">
      <w:pPr>
        <w:numPr>
          <w:ilvl w:val="0"/>
          <w:numId w:val="10"/>
        </w:numPr>
        <w:spacing w:after="0" w:line="276" w:lineRule="auto"/>
      </w:pPr>
      <w:r w:rsidRPr="00887838">
        <w:t>Excellent verbal and written communication abilities</w:t>
      </w:r>
    </w:p>
    <w:p w14:paraId="3DD1DA15" w14:textId="77777777" w:rsidR="00887838" w:rsidRPr="00887838" w:rsidRDefault="00887838" w:rsidP="00887838">
      <w:pPr>
        <w:numPr>
          <w:ilvl w:val="0"/>
          <w:numId w:val="10"/>
        </w:numPr>
        <w:spacing w:after="0" w:line="276" w:lineRule="auto"/>
      </w:pPr>
      <w:r w:rsidRPr="00887838">
        <w:t>Effective interpersonal skills, including diplomacy and conflict resolution</w:t>
      </w:r>
    </w:p>
    <w:p w14:paraId="36A82003" w14:textId="77777777" w:rsidR="00887838" w:rsidRPr="00887838" w:rsidRDefault="00887838" w:rsidP="00887838">
      <w:pPr>
        <w:numPr>
          <w:ilvl w:val="0"/>
          <w:numId w:val="10"/>
        </w:numPr>
        <w:spacing w:after="0" w:line="276" w:lineRule="auto"/>
      </w:pPr>
      <w:r w:rsidRPr="00887838">
        <w:t>Proficiency in managing multiple priorities with excellent time management</w:t>
      </w:r>
    </w:p>
    <w:p w14:paraId="6AE0D865" w14:textId="77777777" w:rsidR="00887838" w:rsidRPr="00887838" w:rsidRDefault="00887838" w:rsidP="00887838">
      <w:pPr>
        <w:numPr>
          <w:ilvl w:val="0"/>
          <w:numId w:val="10"/>
        </w:numPr>
        <w:spacing w:after="0" w:line="276" w:lineRule="auto"/>
      </w:pPr>
      <w:r w:rsidRPr="00887838">
        <w:t>Critical and creative problem-solving skills</w:t>
      </w:r>
    </w:p>
    <w:p w14:paraId="4EDA9B91" w14:textId="77777777" w:rsidR="00887838" w:rsidRPr="00887838" w:rsidRDefault="00887838" w:rsidP="00887838">
      <w:pPr>
        <w:numPr>
          <w:ilvl w:val="0"/>
          <w:numId w:val="10"/>
        </w:numPr>
        <w:spacing w:after="0" w:line="276" w:lineRule="auto"/>
      </w:pPr>
      <w:r w:rsidRPr="00887838">
        <w:t>Knowledge of risk management and liability considerations</w:t>
      </w:r>
    </w:p>
    <w:p w14:paraId="338EF3B3" w14:textId="77777777" w:rsidR="00887838" w:rsidRPr="00887838" w:rsidRDefault="00887838" w:rsidP="00887838">
      <w:pPr>
        <w:numPr>
          <w:ilvl w:val="0"/>
          <w:numId w:val="10"/>
        </w:numPr>
        <w:spacing w:after="0" w:line="276" w:lineRule="auto"/>
      </w:pPr>
      <w:r w:rsidRPr="00887838">
        <w:t>Proficiency in Microsoft Office and other relevant software</w:t>
      </w:r>
    </w:p>
    <w:p w14:paraId="0E27F4B2" w14:textId="77777777" w:rsidR="00887838" w:rsidRPr="00887838" w:rsidRDefault="00887838" w:rsidP="00887838">
      <w:pPr>
        <w:spacing w:after="0" w:line="276" w:lineRule="auto"/>
      </w:pPr>
      <w:r w:rsidRPr="00887838">
        <w:pict w14:anchorId="572E5D0F">
          <v:rect id="_x0000_i1045" style="width:0;height:1.5pt" o:hralign="center" o:hrstd="t" o:hr="t" fillcolor="#a0a0a0" stroked="f"/>
        </w:pict>
      </w:r>
    </w:p>
    <w:p w14:paraId="2204253C" w14:textId="77777777" w:rsidR="00887838" w:rsidRPr="00887838" w:rsidRDefault="00887838" w:rsidP="00887838">
      <w:pPr>
        <w:spacing w:after="0" w:line="276" w:lineRule="auto"/>
        <w:rPr>
          <w:b/>
          <w:bCs/>
          <w:sz w:val="16"/>
          <w:szCs w:val="16"/>
        </w:rPr>
      </w:pPr>
    </w:p>
    <w:p w14:paraId="2DE2FBE6" w14:textId="3A852C60" w:rsidR="00887838" w:rsidRPr="00887838" w:rsidRDefault="00887838" w:rsidP="00887838">
      <w:pPr>
        <w:spacing w:after="0" w:line="276" w:lineRule="auto"/>
        <w:rPr>
          <w:b/>
          <w:bCs/>
          <w:sz w:val="28"/>
          <w:szCs w:val="28"/>
        </w:rPr>
      </w:pPr>
      <w:r w:rsidRPr="00887838">
        <w:rPr>
          <w:b/>
          <w:bCs/>
          <w:sz w:val="28"/>
          <w:szCs w:val="28"/>
        </w:rPr>
        <w:t>Employment Details</w:t>
      </w:r>
    </w:p>
    <w:p w14:paraId="3DB6BF38" w14:textId="77777777" w:rsidR="00887838" w:rsidRPr="00887838" w:rsidRDefault="00887838" w:rsidP="00887838">
      <w:pPr>
        <w:spacing w:after="0" w:line="276" w:lineRule="auto"/>
        <w:rPr>
          <w:b/>
          <w:bCs/>
          <w:sz w:val="16"/>
          <w:szCs w:val="16"/>
        </w:rPr>
      </w:pPr>
    </w:p>
    <w:p w14:paraId="77E678F9" w14:textId="5255B968" w:rsidR="00887838" w:rsidRPr="00887838" w:rsidRDefault="00887838" w:rsidP="00887838">
      <w:pPr>
        <w:spacing w:after="0" w:line="276" w:lineRule="auto"/>
      </w:pPr>
      <w:r w:rsidRPr="00887838">
        <w:rPr>
          <w:b/>
          <w:bCs/>
        </w:rPr>
        <w:t>Commitment:</w:t>
      </w:r>
    </w:p>
    <w:p w14:paraId="5FBBE12A" w14:textId="77777777" w:rsidR="00887838" w:rsidRPr="00887838" w:rsidRDefault="00887838" w:rsidP="00887838">
      <w:pPr>
        <w:numPr>
          <w:ilvl w:val="0"/>
          <w:numId w:val="11"/>
        </w:numPr>
        <w:spacing w:after="0" w:line="276" w:lineRule="auto"/>
      </w:pPr>
      <w:r w:rsidRPr="00887838">
        <w:t>Part-time (0.6 to 0.8 FTE, 21–28 hours per week)</w:t>
      </w:r>
    </w:p>
    <w:p w14:paraId="45B9FA13" w14:textId="77777777" w:rsidR="00887838" w:rsidRPr="00887838" w:rsidRDefault="00887838" w:rsidP="00887838">
      <w:pPr>
        <w:numPr>
          <w:ilvl w:val="0"/>
          <w:numId w:val="11"/>
        </w:numPr>
        <w:spacing w:after="0" w:line="276" w:lineRule="auto"/>
      </w:pPr>
      <w:r w:rsidRPr="00887838">
        <w:t>Full-time may be considered with additional program responsibilities</w:t>
      </w:r>
    </w:p>
    <w:p w14:paraId="10ADD450" w14:textId="77777777" w:rsidR="00887838" w:rsidRPr="00887838" w:rsidRDefault="00887838" w:rsidP="00887838">
      <w:pPr>
        <w:spacing w:after="0" w:line="276" w:lineRule="auto"/>
        <w:rPr>
          <w:b/>
          <w:bCs/>
          <w:sz w:val="8"/>
          <w:szCs w:val="8"/>
        </w:rPr>
      </w:pPr>
    </w:p>
    <w:p w14:paraId="0ABB8160" w14:textId="088FD367" w:rsidR="00887838" w:rsidRPr="00887838" w:rsidRDefault="00887838" w:rsidP="00887838">
      <w:pPr>
        <w:spacing w:after="0" w:line="276" w:lineRule="auto"/>
      </w:pPr>
      <w:r w:rsidRPr="00887838">
        <w:rPr>
          <w:b/>
          <w:bCs/>
        </w:rPr>
        <w:t>Compensation:</w:t>
      </w:r>
    </w:p>
    <w:p w14:paraId="565EE484" w14:textId="77777777" w:rsidR="00887838" w:rsidRPr="00887838" w:rsidRDefault="00887838" w:rsidP="00887838">
      <w:pPr>
        <w:numPr>
          <w:ilvl w:val="0"/>
          <w:numId w:val="12"/>
        </w:numPr>
        <w:spacing w:after="0" w:line="276" w:lineRule="auto"/>
      </w:pPr>
      <w:r w:rsidRPr="00887838">
        <w:lastRenderedPageBreak/>
        <w:t>$45–$50 per hour, commensurate with experience</w:t>
      </w:r>
    </w:p>
    <w:p w14:paraId="11716EFA" w14:textId="77777777" w:rsidR="00887838" w:rsidRPr="00887838" w:rsidRDefault="00887838" w:rsidP="00887838">
      <w:pPr>
        <w:numPr>
          <w:ilvl w:val="0"/>
          <w:numId w:val="12"/>
        </w:numPr>
        <w:spacing w:after="0" w:line="276" w:lineRule="auto"/>
      </w:pPr>
      <w:r w:rsidRPr="00887838">
        <w:t>Employer-paid medical and dental benefits following a three-month probationary period</w:t>
      </w:r>
    </w:p>
    <w:p w14:paraId="2419B05E" w14:textId="77777777" w:rsidR="00887838" w:rsidRPr="00887838" w:rsidRDefault="00887838" w:rsidP="00887838">
      <w:pPr>
        <w:spacing w:after="0" w:line="276" w:lineRule="auto"/>
        <w:rPr>
          <w:b/>
          <w:bCs/>
          <w:sz w:val="8"/>
          <w:szCs w:val="8"/>
        </w:rPr>
      </w:pPr>
    </w:p>
    <w:p w14:paraId="326B3B6E" w14:textId="7578531F" w:rsidR="00887838" w:rsidRDefault="00887838" w:rsidP="00887838">
      <w:pPr>
        <w:spacing w:after="0" w:line="276" w:lineRule="auto"/>
      </w:pPr>
      <w:r w:rsidRPr="00887838">
        <w:rPr>
          <w:b/>
          <w:bCs/>
        </w:rPr>
        <w:t>Application Process:</w:t>
      </w:r>
      <w:r w:rsidRPr="00887838">
        <w:br/>
        <w:t xml:space="preserve">Applications are reviewed on a rolling basis. Please send your resume to </w:t>
      </w:r>
      <w:r w:rsidRPr="00887838">
        <w:rPr>
          <w:b/>
          <w:bCs/>
        </w:rPr>
        <w:t>info@fsgvic.org</w:t>
      </w:r>
      <w:r w:rsidRPr="00887838">
        <w:t>, addressed to the Board of Directors.</w:t>
      </w:r>
    </w:p>
    <w:p w14:paraId="1A5C542E" w14:textId="77777777" w:rsidR="00887838" w:rsidRDefault="00887838" w:rsidP="00887838">
      <w:pPr>
        <w:spacing w:after="0" w:line="276" w:lineRule="auto"/>
      </w:pPr>
    </w:p>
    <w:p w14:paraId="63C83DA6" w14:textId="446F93E9" w:rsidR="00887838" w:rsidRPr="00887838" w:rsidRDefault="00887838" w:rsidP="00887838">
      <w:pPr>
        <w:spacing w:after="0" w:line="276" w:lineRule="auto"/>
      </w:pPr>
      <w:r w:rsidRPr="00887838">
        <w:pict w14:anchorId="13F1F5CE">
          <v:rect id="_x0000_i1053" style="width:0;height:1.5pt" o:hralign="center" o:hrstd="t" o:hr="t" fillcolor="#a0a0a0" stroked="f"/>
        </w:pict>
      </w:r>
    </w:p>
    <w:sectPr w:rsidR="00887838" w:rsidRPr="008878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0CB"/>
    <w:multiLevelType w:val="multilevel"/>
    <w:tmpl w:val="9CF0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A4727"/>
    <w:multiLevelType w:val="multilevel"/>
    <w:tmpl w:val="B46C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0634E"/>
    <w:multiLevelType w:val="multilevel"/>
    <w:tmpl w:val="DC12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12E52"/>
    <w:multiLevelType w:val="multilevel"/>
    <w:tmpl w:val="77AC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20D5B"/>
    <w:multiLevelType w:val="multilevel"/>
    <w:tmpl w:val="183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D0CB3"/>
    <w:multiLevelType w:val="multilevel"/>
    <w:tmpl w:val="DF00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E4EDA"/>
    <w:multiLevelType w:val="multilevel"/>
    <w:tmpl w:val="7C2E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64966"/>
    <w:multiLevelType w:val="multilevel"/>
    <w:tmpl w:val="184C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C0F09"/>
    <w:multiLevelType w:val="multilevel"/>
    <w:tmpl w:val="0DCC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B2A6B"/>
    <w:multiLevelType w:val="multilevel"/>
    <w:tmpl w:val="2C80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A712AF"/>
    <w:multiLevelType w:val="multilevel"/>
    <w:tmpl w:val="104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2870D2"/>
    <w:multiLevelType w:val="multilevel"/>
    <w:tmpl w:val="D5AC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039949">
    <w:abstractNumId w:val="11"/>
  </w:num>
  <w:num w:numId="2" w16cid:durableId="2054303370">
    <w:abstractNumId w:val="4"/>
  </w:num>
  <w:num w:numId="3" w16cid:durableId="1530952640">
    <w:abstractNumId w:val="6"/>
  </w:num>
  <w:num w:numId="4" w16cid:durableId="2068991527">
    <w:abstractNumId w:val="9"/>
  </w:num>
  <w:num w:numId="5" w16cid:durableId="1140267252">
    <w:abstractNumId w:val="0"/>
  </w:num>
  <w:num w:numId="6" w16cid:durableId="413012011">
    <w:abstractNumId w:val="2"/>
  </w:num>
  <w:num w:numId="7" w16cid:durableId="323510642">
    <w:abstractNumId w:val="1"/>
  </w:num>
  <w:num w:numId="8" w16cid:durableId="1028414208">
    <w:abstractNumId w:val="3"/>
  </w:num>
  <w:num w:numId="9" w16cid:durableId="1495150565">
    <w:abstractNumId w:val="10"/>
  </w:num>
  <w:num w:numId="10" w16cid:durableId="860167913">
    <w:abstractNumId w:val="8"/>
  </w:num>
  <w:num w:numId="11" w16cid:durableId="618073025">
    <w:abstractNumId w:val="5"/>
  </w:num>
  <w:num w:numId="12" w16cid:durableId="1765806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44"/>
    <w:rsid w:val="00887838"/>
    <w:rsid w:val="00CD2044"/>
    <w:rsid w:val="00DB1D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A751"/>
  <w15:chartTrackingRefBased/>
  <w15:docId w15:val="{06C4E200-6AF8-4049-8700-16B62298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0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0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0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0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0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0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0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0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0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0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0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0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0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0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0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044"/>
    <w:rPr>
      <w:rFonts w:eastAsiaTheme="majorEastAsia" w:cstheme="majorBidi"/>
      <w:color w:val="272727" w:themeColor="text1" w:themeTint="D8"/>
    </w:rPr>
  </w:style>
  <w:style w:type="paragraph" w:styleId="Title">
    <w:name w:val="Title"/>
    <w:basedOn w:val="Normal"/>
    <w:next w:val="Normal"/>
    <w:link w:val="TitleChar"/>
    <w:uiPriority w:val="10"/>
    <w:qFormat/>
    <w:rsid w:val="00CD2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0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0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044"/>
    <w:pPr>
      <w:spacing w:before="160"/>
      <w:jc w:val="center"/>
    </w:pPr>
    <w:rPr>
      <w:i/>
      <w:iCs/>
      <w:color w:val="404040" w:themeColor="text1" w:themeTint="BF"/>
    </w:rPr>
  </w:style>
  <w:style w:type="character" w:customStyle="1" w:styleId="QuoteChar">
    <w:name w:val="Quote Char"/>
    <w:basedOn w:val="DefaultParagraphFont"/>
    <w:link w:val="Quote"/>
    <w:uiPriority w:val="29"/>
    <w:rsid w:val="00CD2044"/>
    <w:rPr>
      <w:i/>
      <w:iCs/>
      <w:color w:val="404040" w:themeColor="text1" w:themeTint="BF"/>
    </w:rPr>
  </w:style>
  <w:style w:type="paragraph" w:styleId="ListParagraph">
    <w:name w:val="List Paragraph"/>
    <w:basedOn w:val="Normal"/>
    <w:uiPriority w:val="34"/>
    <w:qFormat/>
    <w:rsid w:val="00CD2044"/>
    <w:pPr>
      <w:ind w:left="720"/>
      <w:contextualSpacing/>
    </w:pPr>
  </w:style>
  <w:style w:type="character" w:styleId="IntenseEmphasis">
    <w:name w:val="Intense Emphasis"/>
    <w:basedOn w:val="DefaultParagraphFont"/>
    <w:uiPriority w:val="21"/>
    <w:qFormat/>
    <w:rsid w:val="00CD2044"/>
    <w:rPr>
      <w:i/>
      <w:iCs/>
      <w:color w:val="0F4761" w:themeColor="accent1" w:themeShade="BF"/>
    </w:rPr>
  </w:style>
  <w:style w:type="paragraph" w:styleId="IntenseQuote">
    <w:name w:val="Intense Quote"/>
    <w:basedOn w:val="Normal"/>
    <w:next w:val="Normal"/>
    <w:link w:val="IntenseQuoteChar"/>
    <w:uiPriority w:val="30"/>
    <w:qFormat/>
    <w:rsid w:val="00CD2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044"/>
    <w:rPr>
      <w:i/>
      <w:iCs/>
      <w:color w:val="0F4761" w:themeColor="accent1" w:themeShade="BF"/>
    </w:rPr>
  </w:style>
  <w:style w:type="character" w:styleId="IntenseReference">
    <w:name w:val="Intense Reference"/>
    <w:basedOn w:val="DefaultParagraphFont"/>
    <w:uiPriority w:val="32"/>
    <w:qFormat/>
    <w:rsid w:val="00CD20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90976">
      <w:bodyDiv w:val="1"/>
      <w:marLeft w:val="0"/>
      <w:marRight w:val="0"/>
      <w:marTop w:val="0"/>
      <w:marBottom w:val="0"/>
      <w:divBdr>
        <w:top w:val="none" w:sz="0" w:space="0" w:color="auto"/>
        <w:left w:val="none" w:sz="0" w:space="0" w:color="auto"/>
        <w:bottom w:val="none" w:sz="0" w:space="0" w:color="auto"/>
        <w:right w:val="none" w:sz="0" w:space="0" w:color="auto"/>
      </w:divBdr>
      <w:divsChild>
        <w:div w:id="67924567">
          <w:marLeft w:val="0"/>
          <w:marRight w:val="0"/>
          <w:marTop w:val="0"/>
          <w:marBottom w:val="450"/>
          <w:divBdr>
            <w:top w:val="none" w:sz="0" w:space="0" w:color="auto"/>
            <w:left w:val="none" w:sz="0" w:space="0" w:color="auto"/>
            <w:bottom w:val="none" w:sz="0" w:space="0" w:color="auto"/>
            <w:right w:val="none" w:sz="0" w:space="0" w:color="auto"/>
          </w:divBdr>
        </w:div>
        <w:div w:id="451675737">
          <w:marLeft w:val="0"/>
          <w:marRight w:val="0"/>
          <w:marTop w:val="0"/>
          <w:marBottom w:val="450"/>
          <w:divBdr>
            <w:top w:val="none" w:sz="0" w:space="0" w:color="auto"/>
            <w:left w:val="none" w:sz="0" w:space="0" w:color="auto"/>
            <w:bottom w:val="none" w:sz="0" w:space="0" w:color="auto"/>
            <w:right w:val="none" w:sz="0" w:space="0" w:color="auto"/>
          </w:divBdr>
        </w:div>
        <w:div w:id="283582867">
          <w:marLeft w:val="0"/>
          <w:marRight w:val="0"/>
          <w:marTop w:val="0"/>
          <w:marBottom w:val="450"/>
          <w:divBdr>
            <w:top w:val="none" w:sz="0" w:space="0" w:color="auto"/>
            <w:left w:val="none" w:sz="0" w:space="0" w:color="auto"/>
            <w:bottom w:val="none" w:sz="0" w:space="0" w:color="auto"/>
            <w:right w:val="none" w:sz="0" w:space="0" w:color="auto"/>
          </w:divBdr>
        </w:div>
      </w:divsChild>
    </w:div>
    <w:div w:id="346760725">
      <w:bodyDiv w:val="1"/>
      <w:marLeft w:val="0"/>
      <w:marRight w:val="0"/>
      <w:marTop w:val="0"/>
      <w:marBottom w:val="0"/>
      <w:divBdr>
        <w:top w:val="none" w:sz="0" w:space="0" w:color="auto"/>
        <w:left w:val="none" w:sz="0" w:space="0" w:color="auto"/>
        <w:bottom w:val="none" w:sz="0" w:space="0" w:color="auto"/>
        <w:right w:val="none" w:sz="0" w:space="0" w:color="auto"/>
      </w:divBdr>
    </w:div>
    <w:div w:id="742873808">
      <w:bodyDiv w:val="1"/>
      <w:marLeft w:val="0"/>
      <w:marRight w:val="0"/>
      <w:marTop w:val="0"/>
      <w:marBottom w:val="0"/>
      <w:divBdr>
        <w:top w:val="none" w:sz="0" w:space="0" w:color="auto"/>
        <w:left w:val="none" w:sz="0" w:space="0" w:color="auto"/>
        <w:bottom w:val="none" w:sz="0" w:space="0" w:color="auto"/>
        <w:right w:val="none" w:sz="0" w:space="0" w:color="auto"/>
      </w:divBdr>
      <w:divsChild>
        <w:div w:id="1949920501">
          <w:marLeft w:val="0"/>
          <w:marRight w:val="0"/>
          <w:marTop w:val="0"/>
          <w:marBottom w:val="450"/>
          <w:divBdr>
            <w:top w:val="none" w:sz="0" w:space="0" w:color="auto"/>
            <w:left w:val="none" w:sz="0" w:space="0" w:color="auto"/>
            <w:bottom w:val="none" w:sz="0" w:space="0" w:color="auto"/>
            <w:right w:val="none" w:sz="0" w:space="0" w:color="auto"/>
          </w:divBdr>
        </w:div>
        <w:div w:id="162284280">
          <w:marLeft w:val="0"/>
          <w:marRight w:val="0"/>
          <w:marTop w:val="0"/>
          <w:marBottom w:val="450"/>
          <w:divBdr>
            <w:top w:val="none" w:sz="0" w:space="0" w:color="auto"/>
            <w:left w:val="none" w:sz="0" w:space="0" w:color="auto"/>
            <w:bottom w:val="none" w:sz="0" w:space="0" w:color="auto"/>
            <w:right w:val="none" w:sz="0" w:space="0" w:color="auto"/>
          </w:divBdr>
        </w:div>
        <w:div w:id="995451969">
          <w:marLeft w:val="0"/>
          <w:marRight w:val="0"/>
          <w:marTop w:val="0"/>
          <w:marBottom w:val="450"/>
          <w:divBdr>
            <w:top w:val="none" w:sz="0" w:space="0" w:color="auto"/>
            <w:left w:val="none" w:sz="0" w:space="0" w:color="auto"/>
            <w:bottom w:val="none" w:sz="0" w:space="0" w:color="auto"/>
            <w:right w:val="none" w:sz="0" w:space="0" w:color="auto"/>
          </w:divBdr>
        </w:div>
      </w:divsChild>
    </w:div>
    <w:div w:id="1755319079">
      <w:bodyDiv w:val="1"/>
      <w:marLeft w:val="0"/>
      <w:marRight w:val="0"/>
      <w:marTop w:val="0"/>
      <w:marBottom w:val="0"/>
      <w:divBdr>
        <w:top w:val="none" w:sz="0" w:space="0" w:color="auto"/>
        <w:left w:val="none" w:sz="0" w:space="0" w:color="auto"/>
        <w:bottom w:val="none" w:sz="0" w:space="0" w:color="auto"/>
        <w:right w:val="none" w:sz="0" w:space="0" w:color="auto"/>
      </w:divBdr>
    </w:div>
    <w:div w:id="2112816932">
      <w:bodyDiv w:val="1"/>
      <w:marLeft w:val="0"/>
      <w:marRight w:val="0"/>
      <w:marTop w:val="0"/>
      <w:marBottom w:val="0"/>
      <w:divBdr>
        <w:top w:val="none" w:sz="0" w:space="0" w:color="auto"/>
        <w:left w:val="none" w:sz="0" w:space="0" w:color="auto"/>
        <w:bottom w:val="none" w:sz="0" w:space="0" w:color="auto"/>
        <w:right w:val="none" w:sz="0" w:space="0" w:color="auto"/>
      </w:divBdr>
    </w:div>
    <w:div w:id="21191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1573</TotalTime>
  <Pages>3</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Peterson</dc:creator>
  <cp:keywords/>
  <dc:description/>
  <cp:lastModifiedBy>Hannah Peterson</cp:lastModifiedBy>
  <cp:revision>1</cp:revision>
  <dcterms:created xsi:type="dcterms:W3CDTF">2024-12-28T01:36:00Z</dcterms:created>
  <dcterms:modified xsi:type="dcterms:W3CDTF">2025-01-07T22:24:00Z</dcterms:modified>
</cp:coreProperties>
</file>